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C3" w:rsidRPr="003849CF" w:rsidRDefault="00F17DC3" w:rsidP="00F17DC3">
      <w:pPr>
        <w:jc w:val="center"/>
        <w:rPr>
          <w:rFonts w:cs="David"/>
          <w:b/>
          <w:bCs/>
          <w:sz w:val="72"/>
          <w:szCs w:val="72"/>
          <w:rtl/>
        </w:rPr>
      </w:pPr>
      <w:r w:rsidRPr="003849CF">
        <w:rPr>
          <w:rFonts w:cs="David" w:hint="cs"/>
          <w:b/>
          <w:bCs/>
          <w:sz w:val="72"/>
          <w:szCs w:val="72"/>
          <w:rtl/>
        </w:rPr>
        <w:t>הפקולטה</w:t>
      </w:r>
      <w:r w:rsidRPr="003849CF">
        <w:rPr>
          <w:rFonts w:cs="David"/>
          <w:b/>
          <w:bCs/>
          <w:sz w:val="72"/>
          <w:szCs w:val="72"/>
          <w:rtl/>
        </w:rPr>
        <w:t xml:space="preserve"> </w:t>
      </w:r>
      <w:r w:rsidRPr="003849CF">
        <w:rPr>
          <w:rFonts w:cs="David" w:hint="cs"/>
          <w:b/>
          <w:bCs/>
          <w:sz w:val="72"/>
          <w:szCs w:val="72"/>
          <w:rtl/>
        </w:rPr>
        <w:t>למדעי</w:t>
      </w:r>
      <w:r w:rsidRPr="003849CF">
        <w:rPr>
          <w:rFonts w:cs="David"/>
          <w:b/>
          <w:bCs/>
          <w:sz w:val="72"/>
          <w:szCs w:val="72"/>
          <w:rtl/>
        </w:rPr>
        <w:t xml:space="preserve"> </w:t>
      </w:r>
      <w:r w:rsidRPr="003849CF">
        <w:rPr>
          <w:rFonts w:cs="David" w:hint="cs"/>
          <w:b/>
          <w:bCs/>
          <w:sz w:val="72"/>
          <w:szCs w:val="72"/>
          <w:rtl/>
        </w:rPr>
        <w:t>החברה</w:t>
      </w:r>
    </w:p>
    <w:p w:rsidR="00F17DC3" w:rsidRPr="009743C1" w:rsidRDefault="00F17DC3" w:rsidP="00F17DC3">
      <w:pPr>
        <w:rPr>
          <w:u w:val="single"/>
        </w:rPr>
      </w:pPr>
    </w:p>
    <w:p w:rsidR="00F17DC3" w:rsidRPr="009743C1" w:rsidRDefault="00F17DC3" w:rsidP="00F7569C">
      <w:pPr>
        <w:jc w:val="center"/>
        <w:rPr>
          <w:rFonts w:ascii="Arial" w:hAnsi="Arial"/>
          <w:b/>
          <w:bCs/>
          <w:sz w:val="72"/>
          <w:szCs w:val="72"/>
          <w:u w:val="single"/>
          <w:rtl/>
        </w:rPr>
      </w:pPr>
      <w:r w:rsidRPr="009743C1">
        <w:rPr>
          <w:rFonts w:ascii="Arial" w:hAnsi="Arial"/>
          <w:b/>
          <w:bCs/>
          <w:sz w:val="72"/>
          <w:szCs w:val="72"/>
          <w:u w:val="single"/>
          <w:rtl/>
        </w:rPr>
        <w:t xml:space="preserve">רשימת מצטייני </w:t>
      </w:r>
      <w:r w:rsidRPr="009743C1">
        <w:rPr>
          <w:rFonts w:ascii="Arial" w:hAnsi="Arial" w:hint="cs"/>
          <w:b/>
          <w:bCs/>
          <w:sz w:val="72"/>
          <w:szCs w:val="72"/>
          <w:u w:val="single"/>
          <w:rtl/>
        </w:rPr>
        <w:t>ד</w:t>
      </w:r>
      <w:r w:rsidR="00F7569C" w:rsidRPr="009743C1">
        <w:rPr>
          <w:rFonts w:ascii="Arial" w:hAnsi="Arial" w:hint="cs"/>
          <w:b/>
          <w:bCs/>
          <w:sz w:val="72"/>
          <w:szCs w:val="72"/>
          <w:u w:val="single"/>
          <w:rtl/>
        </w:rPr>
        <w:t>יקן</w:t>
      </w:r>
      <w:r w:rsidRPr="009743C1">
        <w:rPr>
          <w:rFonts w:ascii="Arial" w:hAnsi="Arial"/>
          <w:b/>
          <w:bCs/>
          <w:sz w:val="72"/>
          <w:szCs w:val="72"/>
          <w:u w:val="single"/>
          <w:rtl/>
        </w:rPr>
        <w:t xml:space="preserve"> לתואר מוסמך </w:t>
      </w:r>
    </w:p>
    <w:p w:rsidR="00F17DC3" w:rsidRPr="009743C1" w:rsidRDefault="00F65232" w:rsidP="00F7569C">
      <w:pPr>
        <w:jc w:val="center"/>
        <w:rPr>
          <w:rFonts w:ascii="Arial" w:hAnsi="Arial"/>
          <w:b/>
          <w:bCs/>
          <w:sz w:val="72"/>
          <w:szCs w:val="72"/>
          <w:u w:val="single"/>
          <w:rtl/>
        </w:rPr>
      </w:pPr>
      <w:r>
        <w:rPr>
          <w:rFonts w:ascii="Arial" w:hAnsi="Arial"/>
          <w:b/>
          <w:bCs/>
          <w:sz w:val="72"/>
          <w:szCs w:val="72"/>
          <w:u w:val="single"/>
          <w:rtl/>
        </w:rPr>
        <w:t>ע"פ ציוני ת</w:t>
      </w:r>
      <w:r w:rsidR="00142E6D">
        <w:rPr>
          <w:rFonts w:ascii="Arial" w:hAnsi="Arial" w:hint="cs"/>
          <w:b/>
          <w:bCs/>
          <w:sz w:val="72"/>
          <w:szCs w:val="72"/>
          <w:u w:val="single"/>
          <w:rtl/>
        </w:rPr>
        <w:t>שפ"א</w:t>
      </w:r>
    </w:p>
    <w:p w:rsidR="00F17DC3" w:rsidRPr="00AA51A8" w:rsidRDefault="00F17DC3" w:rsidP="00F17DC3">
      <w:pPr>
        <w:rPr>
          <w:rFonts w:ascii="Arial" w:hAnsi="Arial"/>
        </w:rPr>
      </w:pPr>
    </w:p>
    <w:p w:rsidR="00F17DC3" w:rsidRPr="00856783" w:rsidRDefault="00F17DC3" w:rsidP="00F17DC3">
      <w:pPr>
        <w:jc w:val="center"/>
        <w:rPr>
          <w:rFonts w:ascii="Arial" w:hAnsi="Arial"/>
          <w:b/>
          <w:bCs/>
          <w:sz w:val="40"/>
          <w:szCs w:val="40"/>
          <w:rtl/>
        </w:rPr>
      </w:pPr>
      <w:r w:rsidRPr="00856783">
        <w:rPr>
          <w:rFonts w:ascii="Arial" w:hAnsi="Arial"/>
          <w:b/>
          <w:bCs/>
          <w:sz w:val="40"/>
          <w:szCs w:val="40"/>
          <w:rtl/>
        </w:rPr>
        <w:t>אנו שמחים לפרסם בזאת את רשימת התלמידים המועמדים</w:t>
      </w:r>
    </w:p>
    <w:p w:rsidR="00F17DC3" w:rsidRPr="00856783" w:rsidRDefault="00F17DC3" w:rsidP="00F7569C">
      <w:pPr>
        <w:jc w:val="center"/>
        <w:rPr>
          <w:rFonts w:ascii="Arial" w:hAnsi="Arial"/>
          <w:b/>
          <w:bCs/>
          <w:sz w:val="40"/>
          <w:szCs w:val="40"/>
          <w:rtl/>
        </w:rPr>
      </w:pPr>
      <w:r w:rsidRPr="00856783">
        <w:rPr>
          <w:rFonts w:ascii="Arial" w:hAnsi="Arial"/>
          <w:b/>
          <w:bCs/>
          <w:sz w:val="40"/>
          <w:szCs w:val="40"/>
          <w:rtl/>
        </w:rPr>
        <w:t>להופיע ברשימת הד</w:t>
      </w:r>
      <w:r w:rsidR="00F7569C">
        <w:rPr>
          <w:rFonts w:ascii="Arial" w:hAnsi="Arial" w:hint="cs"/>
          <w:b/>
          <w:bCs/>
          <w:sz w:val="40"/>
          <w:szCs w:val="40"/>
          <w:rtl/>
        </w:rPr>
        <w:t>יקן</w:t>
      </w:r>
      <w:r>
        <w:rPr>
          <w:rFonts w:ascii="Arial" w:hAnsi="Arial" w:hint="cs"/>
          <w:b/>
          <w:bCs/>
          <w:sz w:val="40"/>
          <w:szCs w:val="40"/>
          <w:rtl/>
        </w:rPr>
        <w:t xml:space="preserve"> </w:t>
      </w:r>
      <w:r w:rsidRPr="00856783">
        <w:rPr>
          <w:rFonts w:ascii="Arial" w:hAnsi="Arial"/>
          <w:b/>
          <w:bCs/>
          <w:sz w:val="40"/>
          <w:szCs w:val="40"/>
          <w:rtl/>
        </w:rPr>
        <w:t>לפי מספר הזהות.</w:t>
      </w:r>
    </w:p>
    <w:p w:rsidR="00F17DC3" w:rsidRPr="00856783" w:rsidRDefault="00F17DC3" w:rsidP="00F17DC3">
      <w:pPr>
        <w:jc w:val="center"/>
        <w:rPr>
          <w:rFonts w:ascii="Arial" w:hAnsi="Arial"/>
          <w:b/>
          <w:bCs/>
          <w:sz w:val="40"/>
          <w:szCs w:val="40"/>
        </w:rPr>
      </w:pPr>
    </w:p>
    <w:p w:rsidR="00F17DC3" w:rsidRPr="00F7569C" w:rsidRDefault="00F7569C" w:rsidP="00F17DC3">
      <w:pPr>
        <w:tabs>
          <w:tab w:val="left" w:pos="5736"/>
        </w:tabs>
        <w:jc w:val="center"/>
        <w:rPr>
          <w:rFonts w:ascii="Arial" w:hAnsi="Arial"/>
          <w:b/>
          <w:bCs/>
          <w:sz w:val="36"/>
          <w:szCs w:val="36"/>
          <w:rtl/>
        </w:rPr>
      </w:pPr>
      <w:r w:rsidRPr="00F7569C">
        <w:rPr>
          <w:rFonts w:ascii="Arial" w:hAnsi="Arial" w:hint="cs"/>
          <w:b/>
          <w:bCs/>
          <w:sz w:val="36"/>
          <w:szCs w:val="36"/>
          <w:rtl/>
        </w:rPr>
        <w:t xml:space="preserve">כבשנה שעברה, גם </w:t>
      </w:r>
      <w:r w:rsidR="00F17DC3" w:rsidRPr="00F7569C">
        <w:rPr>
          <w:rFonts w:ascii="Arial" w:hAnsi="Arial" w:hint="cs"/>
          <w:b/>
          <w:bCs/>
          <w:sz w:val="36"/>
          <w:szCs w:val="36"/>
          <w:rtl/>
        </w:rPr>
        <w:t xml:space="preserve">השנה, ההיכללות ברשימת המצטיינים הינה לפי </w:t>
      </w:r>
      <w:r w:rsidR="00F17DC3" w:rsidRPr="00F7569C">
        <w:rPr>
          <w:rFonts w:ascii="Arial" w:hAnsi="Arial" w:hint="cs"/>
          <w:b/>
          <w:bCs/>
          <w:sz w:val="36"/>
          <w:szCs w:val="36"/>
          <w:u w:val="single"/>
          <w:rtl/>
        </w:rPr>
        <w:t>מכסה לכל מחלקה, בהתאם לגודלה היחסי בפקולטה</w:t>
      </w:r>
      <w:r w:rsidR="00F17DC3" w:rsidRPr="00F7569C">
        <w:rPr>
          <w:rFonts w:ascii="Arial" w:hAnsi="Arial" w:hint="cs"/>
          <w:b/>
          <w:bCs/>
          <w:sz w:val="36"/>
          <w:szCs w:val="36"/>
          <w:rtl/>
        </w:rPr>
        <w:t xml:space="preserve">. לכל מחלקה/תכנית נקבע ציון חתך משלה להיכללות ברשימה. </w:t>
      </w:r>
    </w:p>
    <w:p w:rsidR="00F17DC3" w:rsidRPr="00F7569C" w:rsidRDefault="00F17DC3" w:rsidP="00F17DC3">
      <w:pPr>
        <w:tabs>
          <w:tab w:val="left" w:pos="5736"/>
        </w:tabs>
        <w:jc w:val="center"/>
        <w:rPr>
          <w:rFonts w:ascii="Arial" w:hAnsi="Arial"/>
          <w:b/>
          <w:bCs/>
          <w:sz w:val="36"/>
          <w:szCs w:val="36"/>
          <w:rtl/>
        </w:rPr>
      </w:pPr>
      <w:r w:rsidRPr="00F7569C">
        <w:rPr>
          <w:rFonts w:ascii="Arial" w:hAnsi="Arial" w:hint="cs"/>
          <w:b/>
          <w:bCs/>
          <w:sz w:val="36"/>
          <w:szCs w:val="36"/>
          <w:rtl/>
        </w:rPr>
        <w:t xml:space="preserve">ראו הטבלה להלן. </w:t>
      </w:r>
    </w:p>
    <w:p w:rsidR="00F17DC3" w:rsidRPr="00F7569C" w:rsidRDefault="00F17DC3" w:rsidP="00F65232">
      <w:pPr>
        <w:jc w:val="center"/>
        <w:rPr>
          <w:rFonts w:ascii="Arial" w:hAnsi="Arial"/>
          <w:b/>
          <w:bCs/>
          <w:sz w:val="36"/>
          <w:szCs w:val="36"/>
          <w:rtl/>
        </w:rPr>
      </w:pPr>
      <w:r w:rsidRPr="00F7569C">
        <w:rPr>
          <w:rFonts w:ascii="Arial" w:hAnsi="Arial" w:hint="cs"/>
          <w:b/>
          <w:bCs/>
          <w:sz w:val="36"/>
          <w:szCs w:val="36"/>
          <w:rtl/>
        </w:rPr>
        <w:t>בנוסף לקריטריונים המקובלים, נכללו במדרג תלמידי מוסמך שלמדו בשנה שעברה (תש</w:t>
      </w:r>
      <w:r w:rsidR="00142E6D">
        <w:rPr>
          <w:rFonts w:ascii="Arial" w:hAnsi="Arial" w:hint="cs"/>
          <w:b/>
          <w:bCs/>
          <w:sz w:val="36"/>
          <w:szCs w:val="36"/>
          <w:rtl/>
        </w:rPr>
        <w:t>פ"א</w:t>
      </w:r>
      <w:r w:rsidR="00F65232">
        <w:rPr>
          <w:rFonts w:ascii="Arial" w:hAnsi="Arial" w:hint="cs"/>
          <w:b/>
          <w:bCs/>
          <w:sz w:val="36"/>
          <w:szCs w:val="36"/>
          <w:rtl/>
        </w:rPr>
        <w:t>)</w:t>
      </w:r>
      <w:r w:rsidRPr="00F7569C">
        <w:rPr>
          <w:rFonts w:ascii="Arial" w:hAnsi="Arial" w:hint="cs"/>
          <w:b/>
          <w:bCs/>
          <w:sz w:val="36"/>
          <w:szCs w:val="36"/>
          <w:rtl/>
        </w:rPr>
        <w:t xml:space="preserve"> לפחות 16 נ"ז</w:t>
      </w:r>
      <w:r w:rsidR="00657CFA">
        <w:rPr>
          <w:rFonts w:ascii="Arial" w:hAnsi="Arial" w:hint="cs"/>
          <w:b/>
          <w:bCs/>
          <w:sz w:val="36"/>
          <w:szCs w:val="36"/>
          <w:rtl/>
        </w:rPr>
        <w:t>*</w:t>
      </w:r>
      <w:r w:rsidRPr="00F7569C">
        <w:rPr>
          <w:rFonts w:ascii="Arial" w:hAnsi="Arial" w:hint="cs"/>
          <w:b/>
          <w:bCs/>
          <w:sz w:val="36"/>
          <w:szCs w:val="36"/>
          <w:rtl/>
        </w:rPr>
        <w:t xml:space="preserve"> בלימודי המוסמך.</w:t>
      </w:r>
    </w:p>
    <w:p w:rsidR="00F17DC3" w:rsidRPr="00F7569C" w:rsidRDefault="00F17DC3" w:rsidP="00F17DC3">
      <w:pPr>
        <w:jc w:val="center"/>
        <w:rPr>
          <w:rFonts w:ascii="Arial" w:hAnsi="Arial"/>
          <w:b/>
          <w:bCs/>
          <w:sz w:val="36"/>
          <w:szCs w:val="36"/>
          <w:rtl/>
        </w:rPr>
      </w:pPr>
      <w:r w:rsidRPr="00F7569C">
        <w:rPr>
          <w:rFonts w:ascii="Arial" w:hAnsi="Arial"/>
          <w:b/>
          <w:bCs/>
          <w:sz w:val="36"/>
          <w:szCs w:val="36"/>
          <w:rtl/>
        </w:rPr>
        <w:t>תלמידים נבחרים מרשימה זו יהיו זכאים למענק הצטיינות</w:t>
      </w:r>
    </w:p>
    <w:p w:rsidR="00F17DC3" w:rsidRPr="00F7569C" w:rsidRDefault="00F17DC3" w:rsidP="00F7569C">
      <w:pPr>
        <w:jc w:val="center"/>
        <w:rPr>
          <w:rFonts w:ascii="Arial" w:hAnsi="Arial"/>
          <w:b/>
          <w:bCs/>
          <w:sz w:val="36"/>
          <w:szCs w:val="36"/>
          <w:rtl/>
        </w:rPr>
      </w:pPr>
      <w:r w:rsidRPr="00F7569C">
        <w:rPr>
          <w:rFonts w:ascii="Arial" w:hAnsi="Arial"/>
          <w:b/>
          <w:bCs/>
          <w:sz w:val="36"/>
          <w:szCs w:val="36"/>
          <w:rtl/>
        </w:rPr>
        <w:t>בהתאם להחלטת הד</w:t>
      </w:r>
      <w:r w:rsidR="00F7569C" w:rsidRPr="00F7569C">
        <w:rPr>
          <w:rFonts w:ascii="Arial" w:hAnsi="Arial" w:hint="cs"/>
          <w:b/>
          <w:bCs/>
          <w:sz w:val="36"/>
          <w:szCs w:val="36"/>
          <w:rtl/>
        </w:rPr>
        <w:t>יקן</w:t>
      </w:r>
      <w:r w:rsidRPr="00F7569C">
        <w:rPr>
          <w:rFonts w:ascii="Arial" w:hAnsi="Arial"/>
          <w:b/>
          <w:bCs/>
          <w:sz w:val="36"/>
          <w:szCs w:val="36"/>
          <w:rtl/>
        </w:rPr>
        <w:t>.</w:t>
      </w:r>
    </w:p>
    <w:p w:rsidR="00F17DC3" w:rsidRPr="00F7569C" w:rsidRDefault="00F17DC3" w:rsidP="00F17DC3">
      <w:pPr>
        <w:jc w:val="center"/>
        <w:rPr>
          <w:rFonts w:ascii="Arial" w:hAnsi="Arial"/>
          <w:b/>
          <w:bCs/>
          <w:sz w:val="36"/>
          <w:szCs w:val="36"/>
        </w:rPr>
      </w:pPr>
    </w:p>
    <w:p w:rsidR="00657CFA" w:rsidRDefault="00F17DC3" w:rsidP="0071208A">
      <w:pPr>
        <w:jc w:val="center"/>
        <w:rPr>
          <w:rFonts w:ascii="Arial" w:hAnsi="Arial"/>
          <w:b/>
          <w:bCs/>
          <w:sz w:val="36"/>
          <w:szCs w:val="36"/>
          <w:u w:val="single"/>
          <w:rtl/>
        </w:rPr>
      </w:pPr>
      <w:r w:rsidRPr="00F7569C">
        <w:rPr>
          <w:rFonts w:ascii="Arial" w:hAnsi="Arial"/>
          <w:b/>
          <w:bCs/>
          <w:sz w:val="36"/>
          <w:szCs w:val="36"/>
          <w:rtl/>
        </w:rPr>
        <w:t xml:space="preserve">תלמידים שאינם מופיעים ברשימה </w:t>
      </w:r>
      <w:proofErr w:type="spellStart"/>
      <w:r w:rsidRPr="00F7569C">
        <w:rPr>
          <w:rFonts w:ascii="Arial" w:hAnsi="Arial" w:hint="cs"/>
          <w:b/>
          <w:bCs/>
          <w:sz w:val="36"/>
          <w:szCs w:val="36"/>
          <w:rtl/>
        </w:rPr>
        <w:t>וציונם</w:t>
      </w:r>
      <w:proofErr w:type="spellEnd"/>
      <w:r w:rsidRPr="00F7569C">
        <w:rPr>
          <w:rFonts w:ascii="Arial" w:hAnsi="Arial" w:hint="cs"/>
          <w:b/>
          <w:bCs/>
          <w:sz w:val="36"/>
          <w:szCs w:val="36"/>
          <w:rtl/>
        </w:rPr>
        <w:t xml:space="preserve"> אינו נופל מציון החתך שנקבע במחלקה בה לומדים, ואשר עומדים בכל הכללים המחייבים האחרים, </w:t>
      </w:r>
      <w:r w:rsidRPr="00F7569C">
        <w:rPr>
          <w:rFonts w:ascii="Arial" w:hAnsi="Arial"/>
          <w:b/>
          <w:bCs/>
          <w:sz w:val="36"/>
          <w:szCs w:val="36"/>
          <w:rtl/>
        </w:rPr>
        <w:t xml:space="preserve">יפנו בכתב בהקדם, </w:t>
      </w:r>
      <w:r w:rsidRPr="00F7569C">
        <w:rPr>
          <w:rFonts w:ascii="Arial" w:hAnsi="Arial" w:hint="cs"/>
          <w:b/>
          <w:bCs/>
          <w:sz w:val="36"/>
          <w:szCs w:val="36"/>
          <w:rtl/>
        </w:rPr>
        <w:t xml:space="preserve">ע"ג הטופס המיועד לכך, </w:t>
      </w:r>
      <w:r w:rsidRPr="00F7569C">
        <w:rPr>
          <w:rFonts w:ascii="Arial" w:hAnsi="Arial"/>
          <w:b/>
          <w:bCs/>
          <w:sz w:val="36"/>
          <w:szCs w:val="36"/>
          <w:rtl/>
        </w:rPr>
        <w:t xml:space="preserve">ולא יאוחר מיום </w:t>
      </w:r>
      <w:r w:rsidR="0071208A">
        <w:rPr>
          <w:rFonts w:ascii="Arial" w:hAnsi="Arial" w:hint="cs"/>
          <w:b/>
          <w:bCs/>
          <w:sz w:val="36"/>
          <w:szCs w:val="36"/>
          <w:rtl/>
        </w:rPr>
        <w:t>רביעי</w:t>
      </w:r>
      <w:r w:rsidR="00F65232"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 w:rsidR="0071208A">
        <w:rPr>
          <w:rFonts w:ascii="Arial" w:hAnsi="Arial" w:hint="cs"/>
          <w:b/>
          <w:bCs/>
          <w:sz w:val="36"/>
          <w:szCs w:val="36"/>
          <w:rtl/>
        </w:rPr>
        <w:t>8</w:t>
      </w:r>
      <w:r w:rsidR="00F65232">
        <w:rPr>
          <w:rFonts w:ascii="Arial" w:hAnsi="Arial" w:hint="cs"/>
          <w:b/>
          <w:bCs/>
          <w:sz w:val="36"/>
          <w:szCs w:val="36"/>
          <w:rtl/>
        </w:rPr>
        <w:t>.</w:t>
      </w:r>
      <w:r w:rsidR="00142E6D">
        <w:rPr>
          <w:rFonts w:ascii="Arial" w:hAnsi="Arial" w:hint="cs"/>
          <w:b/>
          <w:bCs/>
          <w:sz w:val="36"/>
          <w:szCs w:val="36"/>
          <w:rtl/>
        </w:rPr>
        <w:t>12</w:t>
      </w:r>
      <w:r w:rsidR="00F65232">
        <w:rPr>
          <w:rFonts w:ascii="Arial" w:hAnsi="Arial" w:hint="cs"/>
          <w:b/>
          <w:bCs/>
          <w:sz w:val="36"/>
          <w:szCs w:val="36"/>
          <w:rtl/>
        </w:rPr>
        <w:t>.2021</w:t>
      </w:r>
      <w:r w:rsidRPr="00657CFA">
        <w:rPr>
          <w:rFonts w:ascii="Arial" w:hAnsi="Arial" w:hint="cs"/>
          <w:b/>
          <w:bCs/>
          <w:sz w:val="36"/>
          <w:szCs w:val="36"/>
          <w:rtl/>
        </w:rPr>
        <w:t>.</w:t>
      </w:r>
    </w:p>
    <w:p w:rsidR="00F17DC3" w:rsidRPr="00F7569C" w:rsidRDefault="00F17DC3" w:rsidP="00657CFA">
      <w:pPr>
        <w:jc w:val="center"/>
        <w:rPr>
          <w:rFonts w:ascii="Arial" w:hAnsi="Arial"/>
          <w:b/>
          <w:bCs/>
          <w:sz w:val="36"/>
          <w:szCs w:val="36"/>
          <w:u w:val="single"/>
          <w:rtl/>
        </w:rPr>
      </w:pPr>
      <w:r w:rsidRPr="00F7569C">
        <w:rPr>
          <w:rFonts w:ascii="Arial" w:hAnsi="Arial" w:hint="cs"/>
          <w:b/>
          <w:bCs/>
          <w:sz w:val="36"/>
          <w:szCs w:val="36"/>
          <w:u w:val="single"/>
          <w:rtl/>
        </w:rPr>
        <w:t xml:space="preserve"> כיוון שמדובר במכסות, לא נוכל לקבל ערעורים שיוגשו לאחר תאריך זה.</w:t>
      </w:r>
    </w:p>
    <w:p w:rsidR="00F17DC3" w:rsidRPr="00F038F7" w:rsidRDefault="00F17DC3" w:rsidP="00F65232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40"/>
          <w:szCs w:val="40"/>
          <w:rtl/>
        </w:rPr>
      </w:pPr>
      <w:r w:rsidRPr="00F7569C">
        <w:rPr>
          <w:rFonts w:ascii="Arial" w:hAnsi="Arial"/>
          <w:b/>
          <w:bCs/>
          <w:sz w:val="36"/>
          <w:szCs w:val="36"/>
          <w:rtl/>
        </w:rPr>
        <w:t xml:space="preserve">הבקשה בכתב תוגש </w:t>
      </w:r>
      <w:r w:rsidR="00F65232">
        <w:rPr>
          <w:rFonts w:ascii="Arial" w:hAnsi="Arial" w:hint="cs"/>
          <w:b/>
          <w:bCs/>
          <w:sz w:val="36"/>
          <w:szCs w:val="36"/>
          <w:rtl/>
        </w:rPr>
        <w:t>במזכירות תלמידים</w:t>
      </w:r>
      <w:r w:rsidR="00F7569C" w:rsidRPr="00F7569C"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 w:rsidR="00F65232">
        <w:rPr>
          <w:rFonts w:ascii="Arial" w:hAnsi="Arial" w:hint="cs"/>
          <w:b/>
          <w:bCs/>
          <w:sz w:val="36"/>
          <w:szCs w:val="36"/>
          <w:rtl/>
        </w:rPr>
        <w:t>ב</w:t>
      </w:r>
      <w:r w:rsidRPr="00F7569C">
        <w:rPr>
          <w:rFonts w:ascii="Arial" w:hAnsi="Arial" w:hint="cs"/>
          <w:b/>
          <w:bCs/>
          <w:sz w:val="36"/>
          <w:szCs w:val="36"/>
          <w:rtl/>
        </w:rPr>
        <w:t xml:space="preserve">מייל </w:t>
      </w:r>
      <w:r w:rsidRPr="00F038F7">
        <w:rPr>
          <w:rFonts w:ascii="Arial" w:hAnsi="Arial" w:hint="cs"/>
          <w:b/>
          <w:bCs/>
          <w:sz w:val="40"/>
          <w:szCs w:val="40"/>
          <w:rtl/>
        </w:rPr>
        <w:t xml:space="preserve">: </w:t>
      </w:r>
      <w:r w:rsidRPr="00F038F7">
        <w:rPr>
          <w:rFonts w:ascii="Arial" w:hAnsi="Arial"/>
          <w:b/>
          <w:bCs/>
          <w:sz w:val="40"/>
          <w:szCs w:val="40"/>
        </w:rPr>
        <w:t xml:space="preserve"> </w:t>
      </w:r>
      <w:r w:rsidRPr="00F038F7">
        <w:rPr>
          <w:rFonts w:ascii="Arial" w:hAnsi="Arial"/>
          <w:b/>
          <w:bCs/>
          <w:sz w:val="32"/>
          <w:szCs w:val="32"/>
          <w:u w:val="single"/>
        </w:rPr>
        <w:t>socfaculty@savion.huji.ac.il</w:t>
      </w:r>
    </w:p>
    <w:p w:rsidR="00F7569C" w:rsidRDefault="00F7569C" w:rsidP="00F17DC3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F17DC3" w:rsidRPr="00F7569C" w:rsidRDefault="00F17DC3" w:rsidP="00F17DC3">
      <w:pPr>
        <w:jc w:val="center"/>
        <w:rPr>
          <w:b/>
          <w:bCs/>
          <w:sz w:val="18"/>
          <w:szCs w:val="18"/>
          <w:rtl/>
        </w:rPr>
      </w:pPr>
      <w:r w:rsidRPr="00F7569C">
        <w:rPr>
          <w:rFonts w:ascii="Arial" w:hAnsi="Arial"/>
          <w:b/>
          <w:bCs/>
          <w:sz w:val="28"/>
          <w:szCs w:val="28"/>
          <w:rtl/>
        </w:rPr>
        <w:t>רשימה סופית תתפרסם לאחר בדיקת הערעורים.</w:t>
      </w:r>
    </w:p>
    <w:p w:rsidR="00E65234" w:rsidRPr="00657CFA" w:rsidRDefault="00657CFA" w:rsidP="00F65232">
      <w:pPr>
        <w:spacing w:after="120"/>
        <w:rPr>
          <w:b/>
          <w:bCs/>
          <w:i/>
          <w:iCs/>
          <w:sz w:val="18"/>
          <w:szCs w:val="18"/>
          <w:rtl/>
        </w:rPr>
      </w:pPr>
      <w:r w:rsidRPr="000E0B01">
        <w:rPr>
          <w:rFonts w:hint="cs"/>
          <w:b/>
          <w:bCs/>
          <w:i/>
          <w:iCs/>
          <w:sz w:val="18"/>
          <w:szCs w:val="18"/>
          <w:rtl/>
        </w:rPr>
        <w:t>* תלמידים שסגרו תואר בשנת הלימודים תש</w:t>
      </w:r>
      <w:r w:rsidR="00142E6D">
        <w:rPr>
          <w:rFonts w:hint="cs"/>
          <w:b/>
          <w:bCs/>
          <w:i/>
          <w:iCs/>
          <w:sz w:val="18"/>
          <w:szCs w:val="18"/>
          <w:rtl/>
        </w:rPr>
        <w:t xml:space="preserve">פ"א </w:t>
      </w:r>
      <w:r w:rsidRPr="000E0B01">
        <w:rPr>
          <w:rFonts w:hint="cs"/>
          <w:b/>
          <w:bCs/>
          <w:i/>
          <w:iCs/>
          <w:sz w:val="18"/>
          <w:szCs w:val="18"/>
          <w:rtl/>
        </w:rPr>
        <w:t>ולמדו מכסה של מינימום</w:t>
      </w:r>
      <w:r w:rsidR="00F65232">
        <w:rPr>
          <w:rFonts w:hint="cs"/>
          <w:b/>
          <w:bCs/>
          <w:i/>
          <w:iCs/>
          <w:sz w:val="18"/>
          <w:szCs w:val="18"/>
          <w:rtl/>
        </w:rPr>
        <w:t xml:space="preserve"> 10</w:t>
      </w:r>
      <w:r w:rsidRPr="000E0B01">
        <w:rPr>
          <w:rFonts w:hint="cs"/>
          <w:b/>
          <w:bCs/>
          <w:i/>
          <w:iCs/>
          <w:sz w:val="18"/>
          <w:szCs w:val="18"/>
          <w:rtl/>
        </w:rPr>
        <w:t xml:space="preserve"> נ"ז, רשאים להגיש ערעור. </w:t>
      </w:r>
      <w:r>
        <w:rPr>
          <w:rFonts w:hint="cs"/>
          <w:b/>
          <w:bCs/>
          <w:i/>
          <w:iCs/>
          <w:sz w:val="18"/>
          <w:szCs w:val="18"/>
          <w:rtl/>
        </w:rPr>
        <w:t>ה</w:t>
      </w:r>
      <w:r w:rsidR="00F17DC3" w:rsidRPr="00657CFA">
        <w:rPr>
          <w:b/>
          <w:bCs/>
          <w:i/>
          <w:iCs/>
          <w:sz w:val="18"/>
          <w:szCs w:val="18"/>
          <w:rtl/>
        </w:rPr>
        <w:t>דיק</w:t>
      </w:r>
      <w:r w:rsidR="00C02B47" w:rsidRPr="00657CFA">
        <w:rPr>
          <w:rFonts w:hint="cs"/>
          <w:b/>
          <w:bCs/>
          <w:i/>
          <w:iCs/>
          <w:sz w:val="18"/>
          <w:szCs w:val="18"/>
          <w:rtl/>
        </w:rPr>
        <w:t>ן י</w:t>
      </w:r>
      <w:r w:rsidR="00F17DC3" w:rsidRPr="00657CFA">
        <w:rPr>
          <w:b/>
          <w:bCs/>
          <w:i/>
          <w:iCs/>
          <w:sz w:val="18"/>
          <w:szCs w:val="18"/>
          <w:rtl/>
        </w:rPr>
        <w:t>כניס את המערערים בעלי הציון הגבוה ביותר בהתאם למכסת המקומות הנותרת למחלקה.</w:t>
      </w:r>
    </w:p>
    <w:p w:rsidR="00657CFA" w:rsidRDefault="00657CFA" w:rsidP="00E445CB">
      <w:pPr>
        <w:tabs>
          <w:tab w:val="left" w:pos="5736"/>
        </w:tabs>
        <w:rPr>
          <w:rtl/>
        </w:rPr>
      </w:pPr>
    </w:p>
    <w:p w:rsidR="00E445CB" w:rsidRDefault="00E445CB" w:rsidP="00E445CB">
      <w:pPr>
        <w:tabs>
          <w:tab w:val="left" w:pos="5736"/>
        </w:tabs>
        <w:rPr>
          <w:rtl/>
        </w:rPr>
      </w:pPr>
    </w:p>
    <w:p w:rsidR="00410CBD" w:rsidRDefault="00410CBD" w:rsidP="00E445CB">
      <w:pPr>
        <w:tabs>
          <w:tab w:val="left" w:pos="5736"/>
        </w:tabs>
        <w:rPr>
          <w:rtl/>
        </w:rPr>
      </w:pPr>
    </w:p>
    <w:p w:rsidR="00410CBD" w:rsidRDefault="00410CBD" w:rsidP="00E445CB">
      <w:pPr>
        <w:tabs>
          <w:tab w:val="left" w:pos="5736"/>
        </w:tabs>
        <w:rPr>
          <w:rtl/>
        </w:rPr>
      </w:pPr>
    </w:p>
    <w:p w:rsidR="00E445CB" w:rsidRDefault="00E445CB" w:rsidP="00E445CB">
      <w:pPr>
        <w:tabs>
          <w:tab w:val="left" w:pos="5736"/>
        </w:tabs>
        <w:rPr>
          <w:rtl/>
        </w:rPr>
      </w:pPr>
    </w:p>
    <w:p w:rsidR="001A0150" w:rsidRDefault="001A0150" w:rsidP="00E445CB">
      <w:pPr>
        <w:tabs>
          <w:tab w:val="left" w:pos="5736"/>
        </w:tabs>
        <w:rPr>
          <w:rtl/>
        </w:rPr>
      </w:pPr>
    </w:p>
    <w:tbl>
      <w:tblPr>
        <w:bidiVisual/>
        <w:tblW w:w="5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1699"/>
      </w:tblGrid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spacing w:after="120"/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מחלקה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spacing w:after="120"/>
              <w:jc w:val="center"/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ציון חתך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פסיכולוגיה</w:t>
            </w:r>
            <w:r>
              <w:rPr>
                <w:rFonts w:ascii="Arial" w:hAnsi="Arial" w:hint="cs"/>
                <w:i/>
                <w:iCs/>
                <w:rtl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9B1347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95.85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סוציולוגיה ואנתרופולוגיה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96.75</w:t>
            </w:r>
          </w:p>
        </w:tc>
      </w:tr>
      <w:tr w:rsidR="001A0150" w:rsidRPr="005C73B4" w:rsidTr="009629A9">
        <w:trPr>
          <w:trHeight w:val="224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מדע-המדינה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93.71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יחסים בין-לאומיים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95.56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סטטיסטיקה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747348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87.73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 xml:space="preserve">כלכלה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98.12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 w:hint="cs"/>
                <w:i/>
                <w:iCs/>
                <w:rtl/>
              </w:rPr>
              <w:t>כלכלה תכנית משותפת עם אונ' ת"א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100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תקשורת ועיתונאות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93.36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מ</w:t>
            </w:r>
            <w:r w:rsidR="00F9197B">
              <w:rPr>
                <w:rFonts w:ascii="Arial" w:hAnsi="Arial"/>
                <w:i/>
                <w:iCs/>
                <w:rtl/>
              </w:rPr>
              <w:t>דיניות ציבורי</w:t>
            </w:r>
            <w:r w:rsidR="00F9197B">
              <w:rPr>
                <w:rFonts w:ascii="Arial" w:hAnsi="Arial" w:hint="cs"/>
                <w:i/>
                <w:iCs/>
                <w:rtl/>
              </w:rPr>
              <w:t>ת</w:t>
            </w:r>
            <w:r w:rsidR="00A96C62">
              <w:rPr>
                <w:rFonts w:ascii="Arial" w:hAnsi="Arial" w:hint="cs"/>
                <w:i/>
                <w:iCs/>
                <w:rtl/>
              </w:rPr>
              <w:t>- תכנית המצטיינים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C947E2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95</w:t>
            </w:r>
          </w:p>
        </w:tc>
      </w:tr>
      <w:tr w:rsidR="00A96C62" w:rsidRPr="005C73B4" w:rsidTr="009629A9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C62" w:rsidRPr="001A0150" w:rsidRDefault="00A96C62" w:rsidP="004562EA">
            <w:pPr>
              <w:rPr>
                <w:rFonts w:ascii="Arial" w:hAnsi="Arial"/>
                <w:i/>
                <w:iCs/>
                <w:rtl/>
              </w:rPr>
            </w:pPr>
            <w:r>
              <w:rPr>
                <w:rFonts w:ascii="Arial" w:hAnsi="Arial" w:hint="cs"/>
                <w:i/>
                <w:iCs/>
                <w:rtl/>
              </w:rPr>
              <w:t>מדיניות ציבורית- תכנית המנהיגות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C62" w:rsidRDefault="00A96C62" w:rsidP="004562EA">
            <w:pPr>
              <w:bidi w:val="0"/>
              <w:jc w:val="center"/>
              <w:rPr>
                <w:rFonts w:ascii="Arial" w:hAnsi="Arial"/>
                <w:i/>
                <w:iCs/>
                <w:rtl/>
              </w:rPr>
            </w:pPr>
            <w:r>
              <w:rPr>
                <w:rFonts w:ascii="Arial" w:hAnsi="Arial"/>
                <w:i/>
                <w:iCs/>
              </w:rPr>
              <w:t>92.68</w:t>
            </w:r>
          </w:p>
        </w:tc>
      </w:tr>
      <w:tr w:rsidR="001A0150" w:rsidRPr="005C73B4" w:rsidTr="009629A9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חקר סכסוכים, ניהולם ויישובם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94.62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לימודי פיתוח קהילות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94.06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לימודי אירופה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96.75</w:t>
            </w:r>
          </w:p>
        </w:tc>
      </w:tr>
      <w:tr w:rsidR="001A0150" w:rsidRPr="005C73B4" w:rsidTr="009629A9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לימודים גרמניים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95.87</w:t>
            </w:r>
          </w:p>
        </w:tc>
      </w:tr>
      <w:tr w:rsidR="001A0150" w:rsidRPr="005C73B4" w:rsidTr="0037232A">
        <w:trPr>
          <w:trHeight w:val="83"/>
          <w:jc w:val="center"/>
        </w:trPr>
        <w:tc>
          <w:tcPr>
            <w:tcW w:w="4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לימודי תרבות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97.08</w:t>
            </w:r>
          </w:p>
        </w:tc>
      </w:tr>
      <w:tr w:rsidR="001A0150" w:rsidRPr="005C73B4" w:rsidTr="0037232A">
        <w:trPr>
          <w:trHeight w:val="83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rPr>
                <w:rFonts w:ascii="Arial" w:hAnsi="Arial"/>
                <w:i/>
                <w:iCs/>
                <w:rtl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גיאוגרפיה</w:t>
            </w:r>
            <w:r w:rsidR="00784ADF">
              <w:rPr>
                <w:rFonts w:ascii="Arial" w:hAnsi="Arial" w:hint="cs"/>
                <w:i/>
                <w:iCs/>
                <w:rtl/>
              </w:rPr>
              <w:t xml:space="preserve"> ותכנון עירוני ואזורי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94.01</w:t>
            </w:r>
          </w:p>
        </w:tc>
      </w:tr>
      <w:tr w:rsidR="001A0150" w:rsidRPr="005C73B4" w:rsidTr="0037232A">
        <w:trPr>
          <w:trHeight w:val="249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150" w:rsidRPr="001A0150" w:rsidRDefault="001A0150" w:rsidP="004562EA">
            <w:pPr>
              <w:spacing w:after="120"/>
              <w:rPr>
                <w:rFonts w:ascii="Arial" w:hAnsi="Arial"/>
                <w:i/>
                <w:iCs/>
              </w:rPr>
            </w:pPr>
            <w:r w:rsidRPr="001A0150">
              <w:rPr>
                <w:rFonts w:ascii="Arial" w:hAnsi="Arial"/>
                <w:i/>
                <w:iCs/>
                <w:rtl/>
              </w:rPr>
              <w:t>ניהול משאבי טבע וסביבה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150" w:rsidRPr="001A0150" w:rsidRDefault="00142E6D" w:rsidP="004562EA">
            <w:pPr>
              <w:bidi w:val="0"/>
              <w:spacing w:after="12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cs"/>
                <w:i/>
                <w:iCs/>
                <w:rtl/>
              </w:rPr>
              <w:t>95.36</w:t>
            </w:r>
          </w:p>
        </w:tc>
      </w:tr>
      <w:tr w:rsidR="0037232A" w:rsidRPr="005C73B4" w:rsidTr="0037232A">
        <w:trPr>
          <w:trHeight w:val="249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32A" w:rsidRPr="001A0150" w:rsidRDefault="0037232A" w:rsidP="004562EA">
            <w:pPr>
              <w:spacing w:after="120"/>
              <w:rPr>
                <w:rFonts w:ascii="Arial" w:hAnsi="Arial"/>
                <w:i/>
                <w:iCs/>
                <w:rtl/>
              </w:rPr>
            </w:pPr>
            <w:r>
              <w:rPr>
                <w:rFonts w:ascii="Arial" w:hAnsi="Arial" w:hint="cs"/>
                <w:i/>
                <w:iCs/>
                <w:rtl/>
              </w:rPr>
              <w:t>לימודי מגדר ומגוון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232A" w:rsidRDefault="0037232A" w:rsidP="004562EA">
            <w:pPr>
              <w:bidi w:val="0"/>
              <w:spacing w:after="120"/>
              <w:jc w:val="center"/>
              <w:rPr>
                <w:rFonts w:ascii="Arial" w:hAnsi="Arial"/>
                <w:i/>
                <w:iCs/>
                <w:rtl/>
              </w:rPr>
            </w:pPr>
            <w:r>
              <w:rPr>
                <w:rFonts w:ascii="Arial" w:hAnsi="Arial"/>
                <w:i/>
                <w:iCs/>
              </w:rPr>
              <w:t>95.61</w:t>
            </w:r>
          </w:p>
        </w:tc>
      </w:tr>
    </w:tbl>
    <w:p w:rsidR="00E445CB" w:rsidRDefault="00E445CB" w:rsidP="00E445CB">
      <w:pPr>
        <w:tabs>
          <w:tab w:val="left" w:pos="5736"/>
        </w:tabs>
        <w:rPr>
          <w:rtl/>
        </w:rPr>
      </w:pPr>
    </w:p>
    <w:p w:rsidR="00657CFA" w:rsidRDefault="00657CFA" w:rsidP="009743C1">
      <w:pPr>
        <w:rPr>
          <w:rtl/>
        </w:rPr>
      </w:pPr>
    </w:p>
    <w:p w:rsidR="00E445CB" w:rsidRDefault="00E445CB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659B8" w:rsidRDefault="000659B8" w:rsidP="009743C1">
      <w:pPr>
        <w:rPr>
          <w:rtl/>
        </w:rPr>
      </w:pPr>
    </w:p>
    <w:p w:rsidR="000659B8" w:rsidRDefault="000659B8" w:rsidP="009743C1">
      <w:pPr>
        <w:rPr>
          <w:rtl/>
        </w:rPr>
      </w:pPr>
    </w:p>
    <w:p w:rsidR="006D345E" w:rsidRDefault="006D345E" w:rsidP="009743C1">
      <w:pPr>
        <w:rPr>
          <w:rtl/>
        </w:rPr>
      </w:pPr>
    </w:p>
    <w:p w:rsidR="006D345E" w:rsidRDefault="006D345E" w:rsidP="009743C1">
      <w:pPr>
        <w:rPr>
          <w:rtl/>
        </w:rPr>
      </w:pPr>
    </w:p>
    <w:p w:rsidR="006D345E" w:rsidRDefault="006D345E" w:rsidP="009743C1">
      <w:pPr>
        <w:rPr>
          <w:rtl/>
        </w:rPr>
      </w:pPr>
    </w:p>
    <w:p w:rsidR="006D345E" w:rsidRDefault="006D345E" w:rsidP="009743C1">
      <w:pPr>
        <w:rPr>
          <w:rtl/>
        </w:rPr>
      </w:pPr>
    </w:p>
    <w:p w:rsidR="006D345E" w:rsidRDefault="006D345E" w:rsidP="009743C1">
      <w:pPr>
        <w:rPr>
          <w:rFonts w:hint="cs"/>
          <w:rtl/>
        </w:rPr>
      </w:pPr>
      <w:bookmarkStart w:id="0" w:name="_GoBack"/>
      <w:bookmarkEnd w:id="0"/>
    </w:p>
    <w:p w:rsidR="000659B8" w:rsidRDefault="000659B8" w:rsidP="009743C1">
      <w:pPr>
        <w:rPr>
          <w:rtl/>
        </w:rPr>
      </w:pPr>
    </w:p>
    <w:p w:rsidR="000659B8" w:rsidRDefault="000659B8" w:rsidP="009743C1">
      <w:pPr>
        <w:rPr>
          <w:rtl/>
        </w:rPr>
      </w:pPr>
    </w:p>
    <w:p w:rsidR="000659B8" w:rsidRDefault="000659B8" w:rsidP="009743C1">
      <w:pPr>
        <w:rPr>
          <w:rtl/>
        </w:rPr>
      </w:pPr>
    </w:p>
    <w:tbl>
      <w:tblPr>
        <w:tblpPr w:leftFromText="180" w:rightFromText="180" w:vertAnchor="text" w:horzAnchor="page" w:tblpX="7414" w:tblpY="1"/>
        <w:bidiVisual/>
        <w:tblW w:w="2716" w:type="dxa"/>
        <w:tblLook w:val="04A0" w:firstRow="1" w:lastRow="0" w:firstColumn="1" w:lastColumn="0" w:noHBand="0" w:noVBand="1"/>
      </w:tblPr>
      <w:tblGrid>
        <w:gridCol w:w="1582"/>
        <w:gridCol w:w="1134"/>
      </w:tblGrid>
      <w:tr w:rsidR="006D345E" w:rsidRPr="006D345E" w:rsidTr="009B1008">
        <w:trPr>
          <w:trHeight w:val="2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  <w:t>זהות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  <w:t>ממוצע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01719167-7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96.75</w:t>
            </w:r>
          </w:p>
        </w:tc>
      </w:tr>
      <w:tr w:rsidR="009B1008" w:rsidRPr="006D345E" w:rsidTr="009B1008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02375623-2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93.28</w:t>
            </w:r>
          </w:p>
        </w:tc>
      </w:tr>
      <w:tr w:rsidR="009B1008" w:rsidRPr="006D345E" w:rsidTr="009B1008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02865882-1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95.33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03190998-9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</w:t>
            </w:r>
          </w:p>
        </w:tc>
      </w:tr>
      <w:tr w:rsidR="009B1008" w:rsidRPr="006D345E" w:rsidTr="009B1008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03359953-1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97.83</w:t>
            </w:r>
          </w:p>
        </w:tc>
      </w:tr>
      <w:tr w:rsidR="009B1008" w:rsidRPr="006D345E" w:rsidTr="009B1008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03360323-4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92.83</w:t>
            </w:r>
          </w:p>
        </w:tc>
      </w:tr>
      <w:tr w:rsidR="009B1008" w:rsidRPr="006D345E" w:rsidTr="009B1008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03585105-4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92.68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03691159-2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96.62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03838971-4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96.47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05269094-8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95.61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06074189-9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95.88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20028201-0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</w:t>
            </w:r>
          </w:p>
        </w:tc>
      </w:tr>
      <w:tr w:rsidR="009B1008" w:rsidRPr="006D345E" w:rsidTr="009B1008">
        <w:trPr>
          <w:trHeight w:val="31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20088043-3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95.11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20124351-6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95.86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20323806-8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95.87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20325219-2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97.93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20400039-2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96.2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20427568-9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98.85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20432672-2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96.55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20466078-1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97.2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20472688-9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93.36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20560833-4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96.09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20578621-3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97.08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30149429-0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93.71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30214577-6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96.94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30223181-6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96.66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30228642-2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94.13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30233735-7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96.42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30280087-5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87.73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30287204-9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97.5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30313937-2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88.76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30496267-3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95.2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lastRenderedPageBreak/>
              <w:t>30514520-3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95.05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30515003-9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97.14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30529454-8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95.85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30539114-6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30540273-7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94.01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30548769-6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95.12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30559884-9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100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30568011-8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95.36</w:t>
            </w:r>
          </w:p>
        </w:tc>
      </w:tr>
      <w:tr w:rsidR="009B1008" w:rsidRPr="006D345E" w:rsidTr="009B1008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30672751-2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94.25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30806752-9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97.14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30809384-8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98.12</w:t>
            </w:r>
          </w:p>
        </w:tc>
      </w:tr>
      <w:tr w:rsidR="009B1008" w:rsidRPr="006D345E" w:rsidTr="009B1008">
        <w:trPr>
          <w:trHeight w:val="30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30817827-6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93.41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30818751-7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31111848-3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90.57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31145255-1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93.7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31146433-3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94.67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31229460-6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93.41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31235916-9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95.56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32688972-2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94.53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33643207-5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95.8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33645298-2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95.26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34110245-7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94.85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34388137-1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34524139-2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96.75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34530490-1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94.62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66600683-8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95.68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66600876-8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94.06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66600931-1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95.93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66610028-4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96.54</w:t>
            </w:r>
          </w:p>
        </w:tc>
      </w:tr>
      <w:tr w:rsidR="009B1008" w:rsidRPr="006D345E" w:rsidTr="009B1008">
        <w:trPr>
          <w:trHeight w:val="28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77794522-1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5E" w:rsidRPr="006D345E" w:rsidRDefault="006D345E" w:rsidP="009B1008">
            <w:pPr>
              <w:bidi w:val="0"/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D345E">
              <w:rPr>
                <w:rFonts w:ascii="Arial" w:eastAsia="Times New Roman" w:hAnsi="Arial"/>
                <w:color w:val="000000"/>
                <w:sz w:val="22"/>
                <w:szCs w:val="22"/>
              </w:rPr>
              <w:t>95.87</w:t>
            </w:r>
          </w:p>
        </w:tc>
      </w:tr>
    </w:tbl>
    <w:p w:rsidR="000659B8" w:rsidRDefault="000659B8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p w:rsidR="00033B2F" w:rsidRDefault="00033B2F" w:rsidP="009743C1">
      <w:pPr>
        <w:rPr>
          <w:rtl/>
        </w:rPr>
      </w:pPr>
    </w:p>
    <w:sectPr w:rsidR="00033B2F" w:rsidSect="00A60D21">
      <w:pgSz w:w="16838" w:h="11906" w:orient="landscape"/>
      <w:pgMar w:top="0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3"/>
    <w:rsid w:val="00032520"/>
    <w:rsid w:val="00033B2F"/>
    <w:rsid w:val="000659B8"/>
    <w:rsid w:val="00072F20"/>
    <w:rsid w:val="0007665C"/>
    <w:rsid w:val="000F374C"/>
    <w:rsid w:val="00142E6D"/>
    <w:rsid w:val="001A0150"/>
    <w:rsid w:val="001C11D4"/>
    <w:rsid w:val="002E1F66"/>
    <w:rsid w:val="0037232A"/>
    <w:rsid w:val="003928D9"/>
    <w:rsid w:val="00410CBD"/>
    <w:rsid w:val="004F0F6B"/>
    <w:rsid w:val="006461C1"/>
    <w:rsid w:val="00657CFA"/>
    <w:rsid w:val="00673DB8"/>
    <w:rsid w:val="006802F3"/>
    <w:rsid w:val="006D345E"/>
    <w:rsid w:val="00707C86"/>
    <w:rsid w:val="0071208A"/>
    <w:rsid w:val="00747348"/>
    <w:rsid w:val="00784ADF"/>
    <w:rsid w:val="009629A9"/>
    <w:rsid w:val="009743C1"/>
    <w:rsid w:val="009B1008"/>
    <w:rsid w:val="009B1347"/>
    <w:rsid w:val="00A039EF"/>
    <w:rsid w:val="00A04974"/>
    <w:rsid w:val="00A96C62"/>
    <w:rsid w:val="00AB1EEE"/>
    <w:rsid w:val="00B749B6"/>
    <w:rsid w:val="00C02B47"/>
    <w:rsid w:val="00C91A40"/>
    <w:rsid w:val="00C91C33"/>
    <w:rsid w:val="00C947E2"/>
    <w:rsid w:val="00D36A0F"/>
    <w:rsid w:val="00E438A3"/>
    <w:rsid w:val="00E445CB"/>
    <w:rsid w:val="00E65234"/>
    <w:rsid w:val="00E874C5"/>
    <w:rsid w:val="00EB0E40"/>
    <w:rsid w:val="00F000D9"/>
    <w:rsid w:val="00F17DC3"/>
    <w:rsid w:val="00F65232"/>
    <w:rsid w:val="00F7569C"/>
    <w:rsid w:val="00F9197B"/>
    <w:rsid w:val="00FD6BC1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0716"/>
  <w15:docId w15:val="{0F3C42D7-1046-4831-B2D9-D529823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C3"/>
    <w:pPr>
      <w:bidi/>
      <w:spacing w:after="0"/>
    </w:pPr>
    <w:rPr>
      <w:rFonts w:ascii="Calibri" w:eastAsia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9C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7569C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446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ronits</dc:creator>
  <cp:lastModifiedBy>netalevi</cp:lastModifiedBy>
  <cp:revision>24</cp:revision>
  <cp:lastPrinted>2017-12-12T09:23:00Z</cp:lastPrinted>
  <dcterms:created xsi:type="dcterms:W3CDTF">2018-12-04T11:29:00Z</dcterms:created>
  <dcterms:modified xsi:type="dcterms:W3CDTF">2021-11-29T12:29:00Z</dcterms:modified>
</cp:coreProperties>
</file>